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667" w:rsidRDefault="00A607F0" w:rsidP="00A607F0">
      <w:pPr>
        <w:jc w:val="center"/>
      </w:pPr>
      <w:r>
        <w:t>Katedra Katechetyki Fundamentalnej i Historii Katechezy na Wydziale Teologicznym UKSW i Koło Naukowe Katechetyków UKSW zapraszają na międzynarodową konferencję naukową:</w:t>
      </w:r>
    </w:p>
    <w:p w:rsidR="00A607F0" w:rsidRPr="00A607F0" w:rsidRDefault="00A607F0" w:rsidP="00A607F0">
      <w:pPr>
        <w:jc w:val="center"/>
        <w:rPr>
          <w:b/>
          <w:sz w:val="28"/>
          <w:szCs w:val="28"/>
        </w:rPr>
      </w:pPr>
      <w:r w:rsidRPr="00A607F0">
        <w:rPr>
          <w:b/>
          <w:sz w:val="28"/>
          <w:szCs w:val="28"/>
        </w:rPr>
        <w:t>KATECHEZA A CZŁOWIEK JUTRA</w:t>
      </w:r>
    </w:p>
    <w:p w:rsidR="00A607F0" w:rsidRDefault="00A607F0" w:rsidP="00A607F0">
      <w:pPr>
        <w:jc w:val="center"/>
      </w:pPr>
      <w:r>
        <w:t>11 kwietnia 2018 (środa) Dewajtis 5, sala 223, godz. 13.00</w:t>
      </w:r>
    </w:p>
    <w:p w:rsidR="00A607F0" w:rsidRDefault="00A607F0" w:rsidP="00A607F0">
      <w:pPr>
        <w:jc w:val="center"/>
      </w:pPr>
      <w:r>
        <w:t>Program:</w:t>
      </w:r>
    </w:p>
    <w:p w:rsidR="00A607F0" w:rsidRDefault="00A607F0">
      <w:r>
        <w:t>Otwarcie sympozjum – ks. prof. dr hab. Piotr Tomasik (Dziekan Wydziału Teologicznego UKSW)</w:t>
      </w:r>
    </w:p>
    <w:p w:rsidR="00A607F0" w:rsidRDefault="00A607F0">
      <w:r>
        <w:t>Sesja I</w:t>
      </w:r>
    </w:p>
    <w:p w:rsidR="00A607F0" w:rsidRDefault="00A607F0" w:rsidP="00A607F0">
      <w:pPr>
        <w:pStyle w:val="Akapitzlist"/>
        <w:numPr>
          <w:ilvl w:val="0"/>
          <w:numId w:val="1"/>
        </w:numPr>
      </w:pPr>
      <w:r>
        <w:t>Katecheza 2.0. Indywidualistyczna wizja przyszłości – ks. dr hab. Paweł Mąkosa (KUL)</w:t>
      </w:r>
    </w:p>
    <w:p w:rsidR="00A607F0" w:rsidRDefault="00A607F0" w:rsidP="00A607F0">
      <w:pPr>
        <w:pStyle w:val="Akapitzlist"/>
        <w:numPr>
          <w:ilvl w:val="0"/>
          <w:numId w:val="1"/>
        </w:numPr>
      </w:pPr>
      <w:r>
        <w:t>Liturgia między tradycją a nowoczesnością. Zasady i perspektywy – ks. dr hab. Dominik Ostrowski (PWT Wrocław)</w:t>
      </w:r>
    </w:p>
    <w:p w:rsidR="00A607F0" w:rsidRDefault="00A607F0" w:rsidP="00A607F0">
      <w:pPr>
        <w:pStyle w:val="Akapitzlist"/>
        <w:numPr>
          <w:ilvl w:val="0"/>
          <w:numId w:val="1"/>
        </w:numPr>
      </w:pPr>
      <w:r>
        <w:t>Przez wzloty i upadki ku pełni życia. Aktualność biblijnych wzorców osobowych – ks. dr Zbigniew Grochowski (UKSW)</w:t>
      </w:r>
    </w:p>
    <w:p w:rsidR="00A607F0" w:rsidRDefault="00A607F0" w:rsidP="00A607F0">
      <w:r>
        <w:t>Przerwa kawowa</w:t>
      </w:r>
    </w:p>
    <w:p w:rsidR="00A607F0" w:rsidRDefault="00A607F0" w:rsidP="00A607F0">
      <w:r>
        <w:t>Sesja II</w:t>
      </w:r>
    </w:p>
    <w:p w:rsidR="00A607F0" w:rsidRDefault="00A607F0" w:rsidP="00A607F0">
      <w:pPr>
        <w:pStyle w:val="Akapitzlist"/>
        <w:numPr>
          <w:ilvl w:val="0"/>
          <w:numId w:val="1"/>
        </w:numPr>
      </w:pPr>
      <w:r>
        <w:t>Chrześcijanin jutra a filozofia – ks. dr Paweł Tarasiewicz (Adler-Aquinas Institute, Manitou Springs, CO USA)</w:t>
      </w:r>
    </w:p>
    <w:p w:rsidR="00A607F0" w:rsidRDefault="00A607F0" w:rsidP="00A607F0">
      <w:pPr>
        <w:pStyle w:val="Akapitzlist"/>
        <w:numPr>
          <w:ilvl w:val="0"/>
          <w:numId w:val="1"/>
        </w:numPr>
      </w:pPr>
      <w:r>
        <w:t>Znaki – teksty – konteksty – interpretacje: nauki o komunikacji (komunikologia) wyzwaniem i inspiracją w formacji i praktyce katechetycznej. Próba postawienia pytań i poszukiwanie odpowiedzi – ks. dr Tadeusz Lewicki SDB (UPS Roma)</w:t>
      </w:r>
    </w:p>
    <w:p w:rsidR="00A607F0" w:rsidRDefault="00A607F0" w:rsidP="00A607F0">
      <w:pPr>
        <w:pStyle w:val="Akapitzlist"/>
        <w:numPr>
          <w:ilvl w:val="0"/>
          <w:numId w:val="1"/>
        </w:numPr>
      </w:pPr>
      <w:r>
        <w:t>Kerygmat i co dalej? Niebezpieczeństwo ignorowania historii w katechezie i ewangelizacji – ks. dr Stanisław Adamiak (UW)</w:t>
      </w:r>
    </w:p>
    <w:p w:rsidR="00A607F0" w:rsidRDefault="00A607F0" w:rsidP="00A607F0">
      <w:pPr>
        <w:ind w:left="360"/>
      </w:pPr>
      <w:r>
        <w:t>Panel dyskusyjny z udziałem prelegentów prowadzony przez doktorantów i studentów Koła Naukowego Katechetyków UKSW</w:t>
      </w:r>
    </w:p>
    <w:p w:rsidR="001E7D7A" w:rsidRDefault="001E7D7A" w:rsidP="00A607F0">
      <w:pPr>
        <w:ind w:left="360"/>
      </w:pPr>
    </w:p>
    <w:p w:rsidR="001E7D7A" w:rsidRDefault="001E7D7A" w:rsidP="001E7D7A">
      <w:pPr>
        <w:ind w:left="360"/>
      </w:pPr>
      <w:r>
        <w:t xml:space="preserve">Konferencja pod patronatem Komisji Wychowania Katolickiego Konferencji Episkopatu Polski i Stowarzyszenia Katechetyków Polskich. Konferencja jest formą doskonalenia zawodowego dla nauczycieli; uczestnicy otrzymają stosowne zaświadczenia. Prosimy o zgłaszanie chęci udziału w wydarzeniu, celem zapewnienia wszystkim uczestnikom materiałów konferencyjnych. Zgłoszenia mailowe na adres organizatorów: </w:t>
      </w:r>
      <w:hyperlink r:id="rId7" w:history="1">
        <w:r w:rsidRPr="00F24633">
          <w:rPr>
            <w:rStyle w:val="Hipercze"/>
          </w:rPr>
          <w:t>a.rayzacher-majewska@uksw.edu.pl</w:t>
        </w:r>
      </w:hyperlink>
      <w:r>
        <w:t xml:space="preserve"> lub </w:t>
      </w:r>
      <w:hyperlink r:id="rId8" w:history="1">
        <w:r w:rsidRPr="00F24633">
          <w:rPr>
            <w:rStyle w:val="Hipercze"/>
          </w:rPr>
          <w:t>t.kopiczko@uksw.edu.pl</w:t>
        </w:r>
      </w:hyperlink>
      <w:r>
        <w:t xml:space="preserve"> </w:t>
      </w:r>
      <w:bookmarkStart w:id="0" w:name="_GoBack"/>
      <w:bookmarkEnd w:id="0"/>
      <w:r>
        <w:t xml:space="preserve"> </w:t>
      </w:r>
    </w:p>
    <w:sectPr w:rsidR="001E7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959" w:rsidRDefault="00D56959" w:rsidP="00A607F0">
      <w:pPr>
        <w:spacing w:after="0" w:line="240" w:lineRule="auto"/>
      </w:pPr>
      <w:r>
        <w:separator/>
      </w:r>
    </w:p>
  </w:endnote>
  <w:endnote w:type="continuationSeparator" w:id="0">
    <w:p w:rsidR="00D56959" w:rsidRDefault="00D56959" w:rsidP="00A6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959" w:rsidRDefault="00D56959" w:rsidP="00A607F0">
      <w:pPr>
        <w:spacing w:after="0" w:line="240" w:lineRule="auto"/>
      </w:pPr>
      <w:r>
        <w:separator/>
      </w:r>
    </w:p>
  </w:footnote>
  <w:footnote w:type="continuationSeparator" w:id="0">
    <w:p w:rsidR="00D56959" w:rsidRDefault="00D56959" w:rsidP="00A60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3571"/>
    <w:multiLevelType w:val="hybridMultilevel"/>
    <w:tmpl w:val="55448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F0"/>
    <w:rsid w:val="00164A5D"/>
    <w:rsid w:val="001E7D7A"/>
    <w:rsid w:val="00270667"/>
    <w:rsid w:val="008E4726"/>
    <w:rsid w:val="00A607F0"/>
    <w:rsid w:val="00A63247"/>
    <w:rsid w:val="00D56959"/>
    <w:rsid w:val="00E9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D880"/>
  <w15:chartTrackingRefBased/>
  <w15:docId w15:val="{3AF7D0E3-6062-4F97-B28F-AEB9BF29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7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7F0"/>
  </w:style>
  <w:style w:type="paragraph" w:styleId="Stopka">
    <w:name w:val="footer"/>
    <w:basedOn w:val="Normalny"/>
    <w:link w:val="StopkaZnak"/>
    <w:uiPriority w:val="99"/>
    <w:unhideWhenUsed/>
    <w:rsid w:val="00A6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7F0"/>
  </w:style>
  <w:style w:type="character" w:styleId="Hipercze">
    <w:name w:val="Hyperlink"/>
    <w:basedOn w:val="Domylnaczcionkaakapitu"/>
    <w:uiPriority w:val="99"/>
    <w:unhideWhenUsed/>
    <w:rsid w:val="001E7D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D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kopiczko@uks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rayzacher-majewska@uks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AnetaRM</dc:creator>
  <cp:keywords/>
  <dc:description/>
  <cp:lastModifiedBy>AnetaRM</cp:lastModifiedBy>
  <cp:revision>3</cp:revision>
  <dcterms:created xsi:type="dcterms:W3CDTF">2018-03-27T09:19:00Z</dcterms:created>
  <dcterms:modified xsi:type="dcterms:W3CDTF">2018-03-27T09:50:00Z</dcterms:modified>
</cp:coreProperties>
</file>